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274444D" w:rsidR="00334B6E" w:rsidRPr="00B16B1C" w:rsidRDefault="0011431C" w:rsidP="00C717F9">
      <w:pPr>
        <w:jc w:val="center"/>
        <w:rPr>
          <w:rFonts w:ascii="Arial" w:hAnsi="Arial" w:cs="Arial"/>
          <w:b/>
          <w:bCs/>
          <w:sz w:val="32"/>
          <w:szCs w:val="32"/>
        </w:rPr>
      </w:pPr>
      <w:r>
        <w:rPr>
          <w:rFonts w:ascii="Arial" w:hAnsi="Arial" w:cs="Arial"/>
          <w:b/>
          <w:bCs/>
          <w:sz w:val="32"/>
          <w:szCs w:val="32"/>
        </w:rPr>
        <w:t>WEST VIRGINIA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32AA2C4"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C20B33">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4264395E"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C20B33">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6D70B2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C20B33">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6FFE1FEF" w14:textId="77777777" w:rsidR="0011431C" w:rsidRPr="00A83948" w:rsidRDefault="0011431C" w:rsidP="0011431C">
      <w:pPr>
        <w:jc w:val="center"/>
        <w:rPr>
          <w:rFonts w:ascii="Arial" w:hAnsi="Arial" w:cs="Arial"/>
          <w:b/>
          <w:bCs/>
          <w:sz w:val="32"/>
          <w:szCs w:val="32"/>
        </w:rPr>
      </w:pPr>
      <w:r>
        <w:rPr>
          <w:rFonts w:ascii="Arial" w:hAnsi="Arial" w:cs="Arial"/>
          <w:b/>
          <w:bCs/>
          <w:sz w:val="32"/>
          <w:szCs w:val="32"/>
        </w:rPr>
        <w:lastRenderedPageBreak/>
        <w:t>WEST VIRGINIA</w:t>
      </w:r>
      <w:r w:rsidRPr="00A83948">
        <w:rPr>
          <w:rFonts w:ascii="Arial" w:hAnsi="Arial" w:cs="Arial"/>
          <w:b/>
          <w:bCs/>
          <w:sz w:val="32"/>
          <w:szCs w:val="32"/>
        </w:rPr>
        <w:t xml:space="preserve"> LEASE DISCLOSURES</w:t>
      </w:r>
    </w:p>
    <w:p w14:paraId="031BFA2E" w14:textId="77777777" w:rsidR="0011431C" w:rsidRDefault="0011431C" w:rsidP="0011431C">
      <w:pPr>
        <w:rPr>
          <w:rFonts w:ascii="Arial" w:hAnsi="Arial" w:cs="Arial"/>
          <w:b/>
          <w:bCs/>
        </w:rPr>
      </w:pPr>
    </w:p>
    <w:p w14:paraId="63596EFB" w14:textId="77777777" w:rsidR="0011431C" w:rsidRPr="006229DB" w:rsidRDefault="0011431C" w:rsidP="0011431C">
      <w:pPr>
        <w:rPr>
          <w:rFonts w:ascii="Arial" w:hAnsi="Arial" w:cs="Arial"/>
          <w:b/>
          <w:bCs/>
        </w:rPr>
      </w:pPr>
      <w:r w:rsidRPr="006229DB">
        <w:rPr>
          <w:rFonts w:ascii="Arial" w:hAnsi="Arial" w:cs="Arial"/>
          <w:b/>
          <w:bCs/>
        </w:rPr>
        <w:t> </w:t>
      </w:r>
    </w:p>
    <w:p w14:paraId="79037CD5" w14:textId="77777777" w:rsidR="0011431C" w:rsidRPr="006229DB" w:rsidRDefault="0011431C" w:rsidP="0011431C">
      <w:pPr>
        <w:rPr>
          <w:rFonts w:ascii="Arial" w:hAnsi="Arial" w:cs="Arial"/>
        </w:rPr>
      </w:pPr>
      <w:r w:rsidRPr="006229DB">
        <w:rPr>
          <w:rFonts w:ascii="Arial" w:hAnsi="Arial" w:cs="Arial"/>
        </w:rPr>
        <w:t>1.) </w:t>
      </w:r>
      <w:r w:rsidRPr="006229DB">
        <w:rPr>
          <w:rFonts w:ascii="Arial" w:hAnsi="Arial" w:cs="Arial"/>
          <w:b/>
          <w:bCs/>
        </w:rPr>
        <w:t>Lead-Based Paint Disclosure</w:t>
      </w:r>
      <w:r w:rsidRPr="006229DB">
        <w:rPr>
          <w:rFonts w:ascii="Arial" w:hAnsi="Arial" w:cs="Arial"/>
        </w:rPr>
        <w:t> &amp; </w:t>
      </w:r>
      <w:r w:rsidRPr="006229DB">
        <w:rPr>
          <w:rFonts w:ascii="Arial" w:hAnsi="Arial" w:cs="Arial"/>
          <w:b/>
          <w:bCs/>
        </w:rPr>
        <w:t>EPA Pamphlet</w:t>
      </w:r>
      <w:r w:rsidRPr="006229DB">
        <w:rPr>
          <w:rFonts w:ascii="Arial" w:hAnsi="Arial" w:cs="Arial"/>
        </w:rPr>
        <w:t>. Per federal law, if the Property was constructed before 1978, the Landlord must furnish the Tenant with a completed and signed lead-based paint disclosure and provide the supplemental EPA pamphlet, which provides educational information.</w:t>
      </w:r>
    </w:p>
    <w:p w14:paraId="15D8EC92" w14:textId="77777777" w:rsidR="0011431C" w:rsidRPr="006229DB" w:rsidRDefault="0011431C" w:rsidP="0011431C">
      <w:pPr>
        <w:rPr>
          <w:rFonts w:ascii="Arial" w:hAnsi="Arial" w:cs="Arial"/>
        </w:rPr>
      </w:pPr>
      <w:r w:rsidRPr="006229DB">
        <w:rPr>
          <w:rFonts w:ascii="Arial" w:hAnsi="Arial" w:cs="Arial"/>
        </w:rPr>
        <w:t> </w:t>
      </w:r>
    </w:p>
    <w:p w14:paraId="78F32A39" w14:textId="61A5D022" w:rsidR="006229DB" w:rsidRPr="006229DB" w:rsidRDefault="0011431C" w:rsidP="0011431C">
      <w:pPr>
        <w:rPr>
          <w:rFonts w:ascii="Arial" w:hAnsi="Arial" w:cs="Arial"/>
        </w:rPr>
      </w:pPr>
      <w:r w:rsidRPr="006229DB">
        <w:rPr>
          <w:rFonts w:ascii="Arial" w:hAnsi="Arial" w:cs="Arial"/>
        </w:rPr>
        <w:t>2.) </w:t>
      </w:r>
      <w:r w:rsidRPr="006229DB">
        <w:rPr>
          <w:rFonts w:ascii="Arial" w:hAnsi="Arial" w:cs="Arial"/>
          <w:b/>
          <w:bCs/>
        </w:rPr>
        <w:t>Non-Refundable Fees</w:t>
      </w:r>
      <w:r w:rsidRPr="006229DB">
        <w:rPr>
          <w:rFonts w:ascii="Arial" w:hAnsi="Arial" w:cs="Arial"/>
        </w:rPr>
        <w:t>. The Landlord cannot charge the Tenant any type of non-refundable fee unless it is specifically mentioned in this Agreement.</w:t>
      </w:r>
    </w:p>
    <w:sectPr w:rsidR="006229DB" w:rsidRPr="006229DB" w:rsidSect="00C20B33">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35844" w14:textId="77777777" w:rsidR="006141FF" w:rsidRDefault="006141FF" w:rsidP="00D111D0">
      <w:r>
        <w:separator/>
      </w:r>
    </w:p>
  </w:endnote>
  <w:endnote w:type="continuationSeparator" w:id="0">
    <w:p w14:paraId="1EF36BBD" w14:textId="77777777" w:rsidR="006141FF" w:rsidRDefault="006141FF"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94F84" w14:textId="77777777" w:rsidR="00C20B33" w:rsidRPr="001C1D82" w:rsidRDefault="00C20B33" w:rsidP="00C20B33">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91C0172" w:rsidR="00414D84" w:rsidRPr="00C20B33" w:rsidRDefault="00C20B33" w:rsidP="00C20B33">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BDF6651" wp14:editId="0465074C">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27C83" w14:textId="77777777" w:rsidR="006141FF" w:rsidRDefault="006141FF" w:rsidP="00D111D0">
      <w:r>
        <w:separator/>
      </w:r>
    </w:p>
  </w:footnote>
  <w:footnote w:type="continuationSeparator" w:id="0">
    <w:p w14:paraId="2ABF525F" w14:textId="77777777" w:rsidR="006141FF" w:rsidRDefault="006141FF"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31C"/>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41FF"/>
    <w:rsid w:val="006175A5"/>
    <w:rsid w:val="0062162A"/>
    <w:rsid w:val="006229DB"/>
    <w:rsid w:val="00630ECA"/>
    <w:rsid w:val="00631BC4"/>
    <w:rsid w:val="006339FF"/>
    <w:rsid w:val="0065582B"/>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0B33"/>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45AA"/>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4183</Words>
  <Characters>21841</Characters>
  <Application>Microsoft Office Word</Application>
  <DocSecurity>0</DocSecurity>
  <Lines>560</Lines>
  <Paragraphs>273</Paragraphs>
  <ScaleCrop>false</ScaleCrop>
  <HeadingPairs>
    <vt:vector size="2" baseType="variant">
      <vt:variant>
        <vt:lpstr>Title</vt:lpstr>
      </vt:variant>
      <vt:variant>
        <vt:i4>1</vt:i4>
      </vt:variant>
    </vt:vector>
  </HeadingPairs>
  <TitlesOfParts>
    <vt:vector size="1" baseType="lpstr">
      <vt:lpstr>West Virginia Standard Residential Lease Agreement</vt:lpstr>
    </vt:vector>
  </TitlesOfParts>
  <Manager/>
  <Company/>
  <LinksUpToDate>false</LinksUpToDate>
  <CharactersWithSpaces>25751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Virginia Standard Residential Lease Agreement</dc:title>
  <dc:subject/>
  <dc:creator>AI Lawyer</dc:creator>
  <cp:keywords/>
  <dc:description/>
  <cp:lastModifiedBy>Nick Lanyon</cp:lastModifiedBy>
  <cp:revision>3</cp:revision>
  <dcterms:created xsi:type="dcterms:W3CDTF">2024-10-15T15:24:00Z</dcterms:created>
  <dcterms:modified xsi:type="dcterms:W3CDTF">2026-10-28T01:31:00Z</dcterms:modified>
  <cp:category/>
</cp:coreProperties>
</file>