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8C39DD8" w:rsidR="00334B6E" w:rsidRPr="00B16B1C" w:rsidRDefault="00C061AA" w:rsidP="00C717F9">
      <w:pPr>
        <w:jc w:val="center"/>
        <w:rPr>
          <w:rFonts w:ascii="Arial" w:hAnsi="Arial" w:cs="Arial"/>
          <w:b/>
          <w:bCs/>
          <w:sz w:val="32"/>
          <w:szCs w:val="32"/>
        </w:rPr>
      </w:pPr>
      <w:r>
        <w:rPr>
          <w:rFonts w:ascii="Arial" w:hAnsi="Arial" w:cs="Arial"/>
          <w:b/>
          <w:bCs/>
          <w:sz w:val="32"/>
          <w:szCs w:val="32"/>
        </w:rPr>
        <w:t>NEVADA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F0F1086"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8604E4">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563274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604E4">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54FAA5C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604E4">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472FC48F" w14:textId="77777777" w:rsidR="00C061AA" w:rsidRPr="00C061AA" w:rsidRDefault="00C061AA" w:rsidP="00C061AA">
      <w:pPr>
        <w:jc w:val="center"/>
        <w:rPr>
          <w:rFonts w:ascii="Arial" w:hAnsi="Arial" w:cs="Arial"/>
          <w:b/>
          <w:bCs/>
          <w:sz w:val="32"/>
          <w:szCs w:val="32"/>
        </w:rPr>
      </w:pPr>
      <w:r w:rsidRPr="00C061AA">
        <w:rPr>
          <w:rFonts w:ascii="Arial" w:hAnsi="Arial" w:cs="Arial"/>
          <w:b/>
          <w:bCs/>
          <w:sz w:val="32"/>
          <w:szCs w:val="32"/>
        </w:rPr>
        <w:lastRenderedPageBreak/>
        <w:t>NEVADA LEASE DISCLOSURES</w:t>
      </w:r>
    </w:p>
    <w:p w14:paraId="0E9486F5" w14:textId="77777777" w:rsidR="00C061AA" w:rsidRPr="00C061AA" w:rsidRDefault="00C061AA" w:rsidP="00C061AA">
      <w:pPr>
        <w:rPr>
          <w:rFonts w:ascii="Arial" w:hAnsi="Arial" w:cs="Arial"/>
          <w:b/>
          <w:bCs/>
        </w:rPr>
      </w:pPr>
      <w:r w:rsidRPr="00C061AA">
        <w:rPr>
          <w:rFonts w:ascii="Arial" w:hAnsi="Arial" w:cs="Arial"/>
          <w:b/>
          <w:bCs/>
        </w:rPr>
        <w:t> </w:t>
      </w:r>
    </w:p>
    <w:p w14:paraId="730A12C8" w14:textId="77777777" w:rsidR="00C061AA" w:rsidRPr="00C061AA" w:rsidRDefault="00C061AA" w:rsidP="00C061AA">
      <w:pPr>
        <w:rPr>
          <w:rFonts w:ascii="Arial" w:hAnsi="Arial" w:cs="Arial"/>
        </w:rPr>
      </w:pPr>
      <w:r w:rsidRPr="00C061AA">
        <w:rPr>
          <w:rFonts w:ascii="Arial" w:hAnsi="Arial" w:cs="Arial"/>
        </w:rPr>
        <w:t>1.) </w:t>
      </w:r>
      <w:r w:rsidRPr="00C061AA">
        <w:rPr>
          <w:rFonts w:ascii="Arial" w:hAnsi="Arial" w:cs="Arial"/>
          <w:b/>
          <w:bCs/>
        </w:rPr>
        <w:t>Non-Refundable Fees</w:t>
      </w:r>
      <w:r w:rsidRPr="00C061AA">
        <w:rPr>
          <w:rFonts w:ascii="Arial" w:hAnsi="Arial" w:cs="Arial"/>
        </w:rPr>
        <w:t>. Any non-refundable fee the Landlord charges the Tenant as part of the tenancy must be mentioned in this Agreement.</w:t>
      </w:r>
    </w:p>
    <w:p w14:paraId="647F822F" w14:textId="77777777" w:rsidR="00C061AA" w:rsidRPr="00C061AA" w:rsidRDefault="00C061AA" w:rsidP="00C061AA">
      <w:pPr>
        <w:rPr>
          <w:rFonts w:ascii="Arial" w:hAnsi="Arial" w:cs="Arial"/>
        </w:rPr>
      </w:pPr>
      <w:r w:rsidRPr="00C061AA">
        <w:rPr>
          <w:rFonts w:ascii="Arial" w:hAnsi="Arial" w:cs="Arial"/>
        </w:rPr>
        <w:t> </w:t>
      </w:r>
    </w:p>
    <w:p w14:paraId="0AB224C3" w14:textId="77777777" w:rsidR="00C061AA" w:rsidRPr="00C061AA" w:rsidRDefault="00C061AA" w:rsidP="00C061AA">
      <w:pPr>
        <w:rPr>
          <w:rFonts w:ascii="Arial" w:hAnsi="Arial" w:cs="Arial"/>
        </w:rPr>
      </w:pPr>
      <w:r w:rsidRPr="00C061AA">
        <w:rPr>
          <w:rFonts w:ascii="Arial" w:hAnsi="Arial" w:cs="Arial"/>
        </w:rPr>
        <w:t>2.) </w:t>
      </w:r>
      <w:r w:rsidRPr="00C061AA">
        <w:rPr>
          <w:rFonts w:ascii="Arial" w:hAnsi="Arial" w:cs="Arial"/>
          <w:b/>
          <w:bCs/>
        </w:rPr>
        <w:t>Foreclosure Proceedings</w:t>
      </w:r>
      <w:r w:rsidRPr="00C061AA">
        <w:rPr>
          <w:rFonts w:ascii="Arial" w:hAnsi="Arial" w:cs="Arial"/>
        </w:rPr>
        <w:t>. If the Landlord is under any type of legal proceedings related to foreclosure, the Tenant must be informed of the ongoing matter.</w:t>
      </w:r>
    </w:p>
    <w:p w14:paraId="6F38FE97" w14:textId="77777777" w:rsidR="00C061AA" w:rsidRPr="00C061AA" w:rsidRDefault="00C061AA" w:rsidP="00C061AA">
      <w:pPr>
        <w:rPr>
          <w:rFonts w:ascii="Arial" w:hAnsi="Arial" w:cs="Arial"/>
        </w:rPr>
      </w:pPr>
      <w:r w:rsidRPr="00C061AA">
        <w:rPr>
          <w:rFonts w:ascii="Arial" w:hAnsi="Arial" w:cs="Arial"/>
        </w:rPr>
        <w:t> </w:t>
      </w:r>
    </w:p>
    <w:p w14:paraId="788BD812" w14:textId="77777777" w:rsidR="00C061AA" w:rsidRPr="00C061AA" w:rsidRDefault="00C061AA" w:rsidP="00C061AA">
      <w:pPr>
        <w:rPr>
          <w:rFonts w:ascii="Arial" w:hAnsi="Arial" w:cs="Arial"/>
        </w:rPr>
      </w:pPr>
      <w:r w:rsidRPr="00C061AA">
        <w:rPr>
          <w:rFonts w:ascii="Arial" w:hAnsi="Arial" w:cs="Arial"/>
        </w:rPr>
        <w:t>3.) </w:t>
      </w:r>
      <w:r w:rsidRPr="00C061AA">
        <w:rPr>
          <w:rFonts w:ascii="Arial" w:hAnsi="Arial" w:cs="Arial"/>
          <w:b/>
          <w:bCs/>
        </w:rPr>
        <w:t>Lead-Based Paint Disclosure</w:t>
      </w:r>
      <w:r w:rsidRPr="00C061AA">
        <w:rPr>
          <w:rFonts w:ascii="Arial" w:hAnsi="Arial" w:cs="Arial"/>
        </w:rPr>
        <w:t> &amp; </w:t>
      </w:r>
      <w:r w:rsidRPr="00C061AA">
        <w:rPr>
          <w:rFonts w:ascii="Arial" w:hAnsi="Arial" w:cs="Arial"/>
          <w:b/>
          <w:bCs/>
        </w:rPr>
        <w:t>EPA Pamphlet</w:t>
      </w:r>
      <w:r w:rsidRPr="00C061AA">
        <w:rPr>
          <w:rFonts w:ascii="Arial" w:hAnsi="Arial" w:cs="Arial"/>
        </w:rPr>
        <w:t>. (</w:t>
      </w:r>
      <w:r w:rsidRPr="00C061AA">
        <w:rPr>
          <w:rFonts w:ascii="Arial" w:hAnsi="Arial" w:cs="Arial"/>
          <w:u w:val="single"/>
        </w:rPr>
        <w:t>conditional</w:t>
      </w:r>
      <w:r w:rsidRPr="00C061AA">
        <w:rPr>
          <w:rFonts w:ascii="Arial" w:hAnsi="Arial" w:cs="Arial"/>
        </w:rPr>
        <w:t>) The Landlord is required to provide disclosures regarding the hazards of lead-based paint in the event the Property was constructed before January 1, 1978.</w:t>
      </w:r>
    </w:p>
    <w:p w14:paraId="27ED1610" w14:textId="77777777" w:rsidR="00C061AA" w:rsidRPr="00C061AA" w:rsidRDefault="00C061AA" w:rsidP="00C061AA">
      <w:pPr>
        <w:rPr>
          <w:rFonts w:ascii="Arial" w:hAnsi="Arial" w:cs="Arial"/>
        </w:rPr>
      </w:pPr>
      <w:r w:rsidRPr="00C061AA">
        <w:rPr>
          <w:rFonts w:ascii="Arial" w:hAnsi="Arial" w:cs="Arial"/>
        </w:rPr>
        <w:t> </w:t>
      </w:r>
    </w:p>
    <w:p w14:paraId="4D743077" w14:textId="77777777" w:rsidR="00C061AA" w:rsidRPr="00C061AA" w:rsidRDefault="00C061AA" w:rsidP="00C061AA">
      <w:pPr>
        <w:rPr>
          <w:rFonts w:ascii="Arial" w:hAnsi="Arial" w:cs="Arial"/>
        </w:rPr>
      </w:pPr>
      <w:r w:rsidRPr="00C061AA">
        <w:rPr>
          <w:rFonts w:ascii="Arial" w:hAnsi="Arial" w:cs="Arial"/>
        </w:rPr>
        <w:t>4.) </w:t>
      </w:r>
      <w:r w:rsidRPr="00C061AA">
        <w:rPr>
          <w:rFonts w:ascii="Arial" w:hAnsi="Arial" w:cs="Arial"/>
          <w:b/>
          <w:bCs/>
        </w:rPr>
        <w:t>Move-In Checklist</w:t>
      </w:r>
      <w:r w:rsidRPr="00C061AA">
        <w:rPr>
          <w:rFonts w:ascii="Arial" w:hAnsi="Arial" w:cs="Arial"/>
        </w:rPr>
        <w:t>. A report of the current conditions of the Property must be completed and signed by the Landlord and given to the Tenant.</w:t>
      </w:r>
    </w:p>
    <w:p w14:paraId="7D741819" w14:textId="77777777" w:rsidR="00C061AA" w:rsidRPr="00C061AA" w:rsidRDefault="00C061AA" w:rsidP="00C061AA">
      <w:pPr>
        <w:rPr>
          <w:rFonts w:ascii="Arial" w:hAnsi="Arial" w:cs="Arial"/>
        </w:rPr>
      </w:pPr>
      <w:r w:rsidRPr="00C061AA">
        <w:rPr>
          <w:rFonts w:ascii="Arial" w:hAnsi="Arial" w:cs="Arial"/>
        </w:rPr>
        <w:t> </w:t>
      </w:r>
    </w:p>
    <w:p w14:paraId="69CD733C" w14:textId="77777777" w:rsidR="00C061AA" w:rsidRPr="00C061AA" w:rsidRDefault="00C061AA" w:rsidP="00C061AA">
      <w:pPr>
        <w:rPr>
          <w:rFonts w:ascii="Arial" w:hAnsi="Arial" w:cs="Arial"/>
        </w:rPr>
      </w:pPr>
      <w:r w:rsidRPr="00C061AA">
        <w:rPr>
          <w:rFonts w:ascii="Arial" w:hAnsi="Arial" w:cs="Arial"/>
        </w:rPr>
        <w:t>5.) </w:t>
      </w:r>
      <w:r w:rsidRPr="00C061AA">
        <w:rPr>
          <w:rFonts w:ascii="Arial" w:hAnsi="Arial" w:cs="Arial"/>
          <w:b/>
          <w:bCs/>
        </w:rPr>
        <w:t>Nuisance/Violation Guide</w:t>
      </w:r>
      <w:r w:rsidRPr="00C061AA">
        <w:rPr>
          <w:rFonts w:ascii="Arial" w:hAnsi="Arial" w:cs="Arial"/>
        </w:rPr>
        <w:t>. The Landlord must provide their contact information for the Tenant to report violations of this Agreement. In accordance with this required disclosure, the Tenant can contact the Landlord by using the "Notices" section mentioned in this Agreement to report any such violations or nuisances.</w:t>
      </w:r>
    </w:p>
    <w:p w14:paraId="09CAC441" w14:textId="77777777" w:rsidR="00C061AA" w:rsidRPr="00C061AA" w:rsidRDefault="00C061AA" w:rsidP="00C061AA">
      <w:pPr>
        <w:rPr>
          <w:rFonts w:ascii="Arial" w:hAnsi="Arial" w:cs="Arial"/>
        </w:rPr>
      </w:pPr>
      <w:r w:rsidRPr="00C061AA">
        <w:rPr>
          <w:rFonts w:ascii="Arial" w:hAnsi="Arial" w:cs="Arial"/>
        </w:rPr>
        <w:t> </w:t>
      </w:r>
    </w:p>
    <w:p w14:paraId="42D7A3F7" w14:textId="77777777" w:rsidR="00C061AA" w:rsidRPr="00C061AA" w:rsidRDefault="00C061AA" w:rsidP="00C061AA">
      <w:pPr>
        <w:rPr>
          <w:rFonts w:ascii="Arial" w:hAnsi="Arial" w:cs="Arial"/>
        </w:rPr>
      </w:pPr>
      <w:r w:rsidRPr="00C061AA">
        <w:rPr>
          <w:rFonts w:ascii="Arial" w:hAnsi="Arial" w:cs="Arial"/>
        </w:rPr>
        <w:t>6.) </w:t>
      </w:r>
      <w:r w:rsidRPr="00C061AA">
        <w:rPr>
          <w:rFonts w:ascii="Arial" w:hAnsi="Arial" w:cs="Arial"/>
          <w:b/>
          <w:bCs/>
        </w:rPr>
        <w:t>Right to Raise USA Flag</w:t>
      </w:r>
      <w:r w:rsidRPr="00C061AA">
        <w:rPr>
          <w:rFonts w:ascii="Arial" w:hAnsi="Arial" w:cs="Arial"/>
        </w:rPr>
        <w:t>. The Tenant has the right to raise the flag of the United States of America on the Property.</w:t>
      </w:r>
    </w:p>
    <w:p w14:paraId="65BA16F7" w14:textId="77777777" w:rsidR="00C061AA" w:rsidRPr="00C061AA" w:rsidRDefault="00C061AA" w:rsidP="00C061AA">
      <w:pPr>
        <w:rPr>
          <w:rFonts w:ascii="Arial" w:hAnsi="Arial" w:cs="Arial"/>
        </w:rPr>
      </w:pPr>
      <w:r w:rsidRPr="00C061AA">
        <w:rPr>
          <w:rFonts w:ascii="Arial" w:hAnsi="Arial" w:cs="Arial"/>
        </w:rPr>
        <w:t> </w:t>
      </w:r>
    </w:p>
    <w:p w14:paraId="2F0FF293" w14:textId="77777777" w:rsidR="00C061AA" w:rsidRPr="00C061AA" w:rsidRDefault="00C061AA" w:rsidP="00C061AA">
      <w:pPr>
        <w:rPr>
          <w:rFonts w:ascii="Arial" w:hAnsi="Arial" w:cs="Arial"/>
        </w:rPr>
      </w:pPr>
      <w:r w:rsidRPr="00C061AA">
        <w:rPr>
          <w:rFonts w:ascii="Arial" w:hAnsi="Arial" w:cs="Arial"/>
        </w:rPr>
        <w:t>7.) </w:t>
      </w:r>
      <w:r w:rsidRPr="00C061AA">
        <w:rPr>
          <w:rFonts w:ascii="Arial" w:hAnsi="Arial" w:cs="Arial"/>
          <w:b/>
          <w:bCs/>
        </w:rPr>
        <w:t>Security Deposit Receipt Request</w:t>
      </w:r>
      <w:r w:rsidRPr="00C061AA">
        <w:rPr>
          <w:rFonts w:ascii="Arial" w:hAnsi="Arial" w:cs="Arial"/>
        </w:rPr>
        <w:t>. If requested by the Tenant, the Landlord must provide a receipt for any Security Deposit paid by the Tenant.</w:t>
      </w:r>
    </w:p>
    <w:p w14:paraId="39585CCB" w14:textId="46084AF0" w:rsidR="005C0620" w:rsidRDefault="005C0620" w:rsidP="00C061AA">
      <w:pPr>
        <w:jc w:val="center"/>
        <w:rPr>
          <w:rFonts w:ascii="Arial" w:hAnsi="Arial" w:cs="Arial"/>
        </w:rPr>
      </w:pPr>
    </w:p>
    <w:sectPr w:rsidR="005C0620" w:rsidSect="008604E4">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E3F9F" w14:textId="77777777" w:rsidR="00F50429" w:rsidRDefault="00F50429" w:rsidP="00D111D0">
      <w:r>
        <w:separator/>
      </w:r>
    </w:p>
  </w:endnote>
  <w:endnote w:type="continuationSeparator" w:id="0">
    <w:p w14:paraId="20E40F48" w14:textId="77777777" w:rsidR="00F50429" w:rsidRDefault="00F50429"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5D76" w14:textId="77777777" w:rsidR="008604E4" w:rsidRPr="001C1D82" w:rsidRDefault="008604E4" w:rsidP="008604E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0031BBF" w:rsidR="00414D84" w:rsidRPr="008604E4" w:rsidRDefault="008604E4" w:rsidP="008604E4">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8115A58" wp14:editId="2CC3BC7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C4D47" w14:textId="77777777" w:rsidR="00F50429" w:rsidRDefault="00F50429" w:rsidP="00D111D0">
      <w:r>
        <w:separator/>
      </w:r>
    </w:p>
  </w:footnote>
  <w:footnote w:type="continuationSeparator" w:id="0">
    <w:p w14:paraId="14484A80" w14:textId="77777777" w:rsidR="00F50429" w:rsidRDefault="00F50429"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4064B2"/>
    <w:rsid w:val="0041129A"/>
    <w:rsid w:val="00414D84"/>
    <w:rsid w:val="00431F21"/>
    <w:rsid w:val="004573BD"/>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2245A"/>
    <w:rsid w:val="00723340"/>
    <w:rsid w:val="0072446B"/>
    <w:rsid w:val="00743509"/>
    <w:rsid w:val="0075481E"/>
    <w:rsid w:val="00755393"/>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604E4"/>
    <w:rsid w:val="0087067C"/>
    <w:rsid w:val="00884CD0"/>
    <w:rsid w:val="00890BD9"/>
    <w:rsid w:val="008938A3"/>
    <w:rsid w:val="008A29C3"/>
    <w:rsid w:val="008D1A6A"/>
    <w:rsid w:val="008D2158"/>
    <w:rsid w:val="008D424D"/>
    <w:rsid w:val="008F1FCE"/>
    <w:rsid w:val="00911F8F"/>
    <w:rsid w:val="0092055F"/>
    <w:rsid w:val="00937FC2"/>
    <w:rsid w:val="00952B50"/>
    <w:rsid w:val="00974A65"/>
    <w:rsid w:val="00974E1B"/>
    <w:rsid w:val="009757EA"/>
    <w:rsid w:val="00983493"/>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E122E"/>
    <w:rsid w:val="00BF5286"/>
    <w:rsid w:val="00BF5CB4"/>
    <w:rsid w:val="00BF6527"/>
    <w:rsid w:val="00BF6F56"/>
    <w:rsid w:val="00C061AA"/>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D5B93"/>
    <w:rsid w:val="00EE0AB2"/>
    <w:rsid w:val="00EE21A7"/>
    <w:rsid w:val="00EE37AF"/>
    <w:rsid w:val="00EE5EB4"/>
    <w:rsid w:val="00EF03D9"/>
    <w:rsid w:val="00F17C47"/>
    <w:rsid w:val="00F24A52"/>
    <w:rsid w:val="00F26CB7"/>
    <w:rsid w:val="00F50429"/>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4423</Words>
  <Characters>23048</Characters>
  <Application>Microsoft Office Word</Application>
  <DocSecurity>0</DocSecurity>
  <Lines>590</Lines>
  <Paragraphs>295</Paragraphs>
  <ScaleCrop>false</ScaleCrop>
  <HeadingPairs>
    <vt:vector size="2" baseType="variant">
      <vt:variant>
        <vt:lpstr>Title</vt:lpstr>
      </vt:variant>
      <vt:variant>
        <vt:i4>1</vt:i4>
      </vt:variant>
    </vt:vector>
  </HeadingPairs>
  <TitlesOfParts>
    <vt:vector size="1" baseType="lpstr">
      <vt:lpstr>Nevada Residential Lease Agreement</vt:lpstr>
    </vt:vector>
  </TitlesOfParts>
  <Manager/>
  <Company/>
  <LinksUpToDate>false</LinksUpToDate>
  <CharactersWithSpaces>27176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Residential Lease Agreement</dc:title>
  <dc:subject/>
  <dc:creator>AI Lawyer</dc:creator>
  <cp:keywords/>
  <dc:description/>
  <cp:lastModifiedBy>Nick Lanyon</cp:lastModifiedBy>
  <cp:revision>4</cp:revision>
  <dcterms:created xsi:type="dcterms:W3CDTF">2024-08-23T14:42:00Z</dcterms:created>
  <dcterms:modified xsi:type="dcterms:W3CDTF">2026-10-21T17:16:00Z</dcterms:modified>
  <cp:category/>
</cp:coreProperties>
</file>